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32"/>
        </w:rPr>
      </w:pPr>
      <w:r>
        <w:rPr>
          <w:rFonts w:ascii="Times New Roman" w:hAnsi="Times New Roman" w:eastAsia="黑体"/>
          <w:sz w:val="32"/>
        </w:rPr>
        <w:t>汉考国际审核意见</w:t>
      </w:r>
    </w:p>
    <w:tbl>
      <w:tblPr>
        <w:tblStyle w:val="3"/>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1"/>
        <w:gridCol w:w="1367"/>
        <w:gridCol w:w="1383"/>
        <w:gridCol w:w="1367"/>
        <w:gridCol w:w="819"/>
        <w:gridCol w:w="447"/>
        <w:gridCol w:w="403"/>
        <w:gridCol w:w="1122"/>
        <w:gridCol w:w="438"/>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126" w:type="dxa"/>
            <w:gridSpan w:val="2"/>
            <w:tcBorders>
              <w:top w:val="single" w:color="auto" w:sz="6" w:space="0"/>
              <w:lef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项目名称</w:t>
            </w:r>
          </w:p>
        </w:tc>
        <w:tc>
          <w:tcPr>
            <w:tcW w:w="8143" w:type="dxa"/>
            <w:gridSpan w:val="9"/>
            <w:tcBorders>
              <w:top w:val="single" w:color="auto" w:sz="6" w:space="0"/>
              <w:right w:val="single" w:color="auto" w:sz="6" w:space="0"/>
            </w:tcBorders>
            <w:vAlign w:val="center"/>
          </w:tcPr>
          <w:p>
            <w:pPr>
              <w:rPr>
                <w:rFonts w:hint="default" w:ascii="Times New Roman" w:hAnsi="Times New Roman" w:eastAsia="宋体"/>
                <w:spacing w:val="-20"/>
                <w:sz w:val="24"/>
                <w:lang w:val="en-US" w:eastAsia="zh-CN"/>
              </w:rPr>
            </w:pPr>
            <w:r>
              <w:rPr>
                <w:rFonts w:hint="eastAsia" w:ascii="宋体" w:hAnsi="宋体"/>
                <w:spacing w:val="-20"/>
                <w:sz w:val="24"/>
              </w:rPr>
              <w:t>基于学习者画像的国际中文网络学习资源个性化推荐研究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126" w:type="dxa"/>
            <w:gridSpan w:val="2"/>
            <w:tcBorders>
              <w:top w:val="single" w:color="auto" w:sz="6" w:space="0"/>
              <w:lef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鉴定分数</w:t>
            </w:r>
          </w:p>
        </w:tc>
        <w:tc>
          <w:tcPr>
            <w:tcW w:w="1367" w:type="dxa"/>
            <w:tcBorders>
              <w:top w:val="single" w:color="auto" w:sz="6" w:space="0"/>
              <w:right w:val="single" w:color="auto" w:sz="6" w:space="0"/>
            </w:tcBorders>
            <w:vAlign w:val="center"/>
          </w:tcPr>
          <w:p>
            <w:pPr>
              <w:jc w:val="center"/>
              <w:rPr>
                <w:rFonts w:ascii="Times New Roman" w:hAnsi="Times New Roman"/>
                <w:bCs/>
                <w:sz w:val="24"/>
              </w:rPr>
            </w:pPr>
            <w:r>
              <w:rPr>
                <w:rFonts w:hint="eastAsia" w:ascii="Times New Roman" w:hAnsi="Times New Roman" w:eastAsia="黑体"/>
                <w:spacing w:val="-20"/>
                <w:sz w:val="24"/>
              </w:rPr>
              <w:t>分数1</w:t>
            </w:r>
          </w:p>
        </w:tc>
        <w:tc>
          <w:tcPr>
            <w:tcW w:w="1383" w:type="dxa"/>
            <w:tcBorders>
              <w:top w:val="single" w:color="auto" w:sz="6" w:space="0"/>
              <w:right w:val="single" w:color="auto" w:sz="6" w:space="0"/>
            </w:tcBorders>
            <w:vAlign w:val="center"/>
          </w:tcPr>
          <w:p>
            <w:pPr>
              <w:rPr>
                <w:rFonts w:hint="default" w:ascii="Times New Roman" w:hAnsi="Times New Roman" w:eastAsia="宋体"/>
                <w:bCs/>
                <w:sz w:val="24"/>
                <w:lang w:val="en-US" w:eastAsia="zh-CN"/>
              </w:rPr>
            </w:pPr>
            <w:r>
              <w:rPr>
                <w:rFonts w:hint="eastAsia" w:ascii="Times New Roman" w:hAnsi="Times New Roman"/>
                <w:bCs/>
                <w:sz w:val="24"/>
                <w:lang w:val="en-US" w:eastAsia="zh-CN"/>
              </w:rPr>
              <w:t>90</w:t>
            </w:r>
          </w:p>
        </w:tc>
        <w:tc>
          <w:tcPr>
            <w:tcW w:w="1367" w:type="dxa"/>
            <w:tcBorders>
              <w:top w:val="single" w:color="auto" w:sz="6" w:space="0"/>
              <w:righ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分数</w:t>
            </w:r>
            <w:r>
              <w:rPr>
                <w:rFonts w:hint="eastAsia" w:ascii="Times New Roman" w:hAnsi="Times New Roman" w:eastAsia="黑体"/>
                <w:spacing w:val="-20"/>
                <w:sz w:val="24"/>
              </w:rPr>
              <w:t>2</w:t>
            </w:r>
          </w:p>
        </w:tc>
        <w:tc>
          <w:tcPr>
            <w:tcW w:w="1266" w:type="dxa"/>
            <w:gridSpan w:val="2"/>
            <w:tcBorders>
              <w:top w:val="single" w:color="auto" w:sz="6" w:space="0"/>
              <w:right w:val="single" w:color="auto" w:sz="6" w:space="0"/>
            </w:tcBorders>
            <w:vAlign w:val="center"/>
          </w:tcPr>
          <w:p>
            <w:pPr>
              <w:jc w:val="center"/>
              <w:rPr>
                <w:rFonts w:hint="default" w:ascii="Times New Roman" w:hAnsi="Times New Roman" w:eastAsia="黑体"/>
                <w:spacing w:val="-20"/>
                <w:sz w:val="24"/>
                <w:lang w:val="en-US" w:eastAsia="zh-CN"/>
              </w:rPr>
            </w:pPr>
            <w:r>
              <w:rPr>
                <w:rFonts w:hint="eastAsia" w:ascii="Times New Roman" w:hAnsi="Times New Roman" w:eastAsia="黑体"/>
                <w:spacing w:val="-20"/>
                <w:sz w:val="24"/>
                <w:lang w:val="en-US" w:eastAsia="zh-CN"/>
              </w:rPr>
              <w:t>99</w:t>
            </w:r>
          </w:p>
        </w:tc>
        <w:tc>
          <w:tcPr>
            <w:tcW w:w="1525" w:type="dxa"/>
            <w:gridSpan w:val="2"/>
            <w:tcBorders>
              <w:top w:val="single" w:color="auto" w:sz="6" w:space="0"/>
              <w:righ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分数</w:t>
            </w:r>
            <w:r>
              <w:rPr>
                <w:rFonts w:hint="eastAsia" w:ascii="Times New Roman" w:hAnsi="Times New Roman" w:eastAsia="黑体"/>
                <w:spacing w:val="-20"/>
                <w:sz w:val="24"/>
              </w:rPr>
              <w:t>3</w:t>
            </w:r>
          </w:p>
        </w:tc>
        <w:tc>
          <w:tcPr>
            <w:tcW w:w="1235" w:type="dxa"/>
            <w:gridSpan w:val="2"/>
            <w:tcBorders>
              <w:top w:val="single" w:color="auto" w:sz="6" w:space="0"/>
              <w:right w:val="single" w:color="auto" w:sz="6" w:space="0"/>
            </w:tcBorders>
            <w:vAlign w:val="center"/>
          </w:tcPr>
          <w:p>
            <w:pPr>
              <w:rPr>
                <w:rFonts w:hint="default" w:ascii="Times New Roman" w:hAnsi="Times New Roman" w:eastAsia="宋体"/>
                <w:bCs/>
                <w:sz w:val="24"/>
                <w:lang w:val="en-US" w:eastAsia="zh-CN"/>
              </w:rPr>
            </w:pPr>
            <w:r>
              <w:rPr>
                <w:rFonts w:hint="eastAsia" w:ascii="Times New Roman" w:hAnsi="Times New Roman"/>
                <w:bCs/>
                <w:sz w:val="24"/>
                <w:lang w:val="en-US" w:eastAsia="zh-CN"/>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126" w:type="dxa"/>
            <w:gridSpan w:val="2"/>
            <w:tcBorders>
              <w:top w:val="single" w:color="auto" w:sz="6" w:space="0"/>
              <w:left w:val="single" w:color="auto" w:sz="6" w:space="0"/>
            </w:tcBorders>
            <w:shd w:val="clear" w:color="auto" w:fill="auto"/>
            <w:vAlign w:val="center"/>
          </w:tcPr>
          <w:p>
            <w:pPr>
              <w:jc w:val="center"/>
              <w:rPr>
                <w:rFonts w:ascii="Times New Roman" w:hAnsi="Times New Roman" w:eastAsia="黑体"/>
                <w:spacing w:val="-20"/>
                <w:sz w:val="24"/>
              </w:rPr>
            </w:pPr>
            <w:r>
              <w:rPr>
                <w:rFonts w:ascii="Times New Roman" w:hAnsi="Times New Roman" w:eastAsia="黑体"/>
                <w:spacing w:val="-20"/>
                <w:sz w:val="24"/>
              </w:rPr>
              <w:t>平均分</w:t>
            </w:r>
          </w:p>
        </w:tc>
        <w:tc>
          <w:tcPr>
            <w:tcW w:w="1367" w:type="dxa"/>
            <w:tcBorders>
              <w:top w:val="single" w:color="auto" w:sz="6" w:space="0"/>
              <w:right w:val="single" w:color="auto" w:sz="4" w:space="0"/>
            </w:tcBorders>
            <w:shd w:val="clear" w:color="auto" w:fill="auto"/>
            <w:vAlign w:val="center"/>
          </w:tcPr>
          <w:p>
            <w:pPr>
              <w:jc w:val="center"/>
              <w:rPr>
                <w:rFonts w:hint="default" w:ascii="Times New Roman" w:hAnsi="Times New Roman" w:eastAsia="宋体"/>
                <w:b/>
                <w:spacing w:val="-20"/>
                <w:sz w:val="24"/>
                <w:lang w:val="en-US" w:eastAsia="zh-CN"/>
              </w:rPr>
            </w:pPr>
            <w:r>
              <w:rPr>
                <w:rFonts w:hint="eastAsia" w:ascii="Times New Roman" w:hAnsi="Times New Roman"/>
                <w:b/>
                <w:spacing w:val="-20"/>
                <w:sz w:val="24"/>
                <w:lang w:val="en-US" w:eastAsia="zh-CN"/>
              </w:rPr>
              <w:t>90.2</w:t>
            </w:r>
          </w:p>
        </w:tc>
        <w:tc>
          <w:tcPr>
            <w:tcW w:w="1383" w:type="dxa"/>
            <w:tcBorders>
              <w:top w:val="single" w:color="auto" w:sz="6" w:space="0"/>
              <w:left w:val="single" w:color="auto" w:sz="4" w:space="0"/>
              <w:right w:val="single" w:color="auto" w:sz="4" w:space="0"/>
            </w:tcBorders>
            <w:vAlign w:val="center"/>
          </w:tcPr>
          <w:p>
            <w:pPr>
              <w:ind w:left="-40" w:leftChars="-19" w:firstLine="40" w:firstLineChars="20"/>
              <w:jc w:val="center"/>
              <w:rPr>
                <w:rFonts w:ascii="Times New Roman" w:hAnsi="Times New Roman"/>
                <w:spacing w:val="-20"/>
                <w:sz w:val="24"/>
              </w:rPr>
            </w:pPr>
            <w:r>
              <w:rPr>
                <w:rFonts w:ascii="Times New Roman" w:hAnsi="Times New Roman" w:eastAsia="黑体"/>
                <w:spacing w:val="-20"/>
                <w:sz w:val="24"/>
              </w:rPr>
              <w:t>鉴 定 等 级</w:t>
            </w:r>
          </w:p>
        </w:tc>
        <w:tc>
          <w:tcPr>
            <w:tcW w:w="5393" w:type="dxa"/>
            <w:gridSpan w:val="7"/>
            <w:tcBorders>
              <w:top w:val="single" w:color="auto" w:sz="6" w:space="0"/>
              <w:left w:val="single" w:color="auto" w:sz="4" w:space="0"/>
              <w:right w:val="single" w:color="auto" w:sz="6" w:space="0"/>
            </w:tcBorders>
            <w:vAlign w:val="center"/>
          </w:tcPr>
          <w:p>
            <w:pPr>
              <w:rPr>
                <w:rFonts w:ascii="Times New Roman" w:hAnsi="Times New Roman"/>
                <w:spacing w:val="-20"/>
                <w:sz w:val="24"/>
              </w:rPr>
            </w:pPr>
            <w:r>
              <w:rPr>
                <w:rFonts w:ascii="Times New Roman" w:hAnsi="Times New Roman"/>
                <w:spacing w:val="-20"/>
                <w:sz w:val="24"/>
              </w:rPr>
              <w:t xml:space="preserve">优秀  </w:t>
            </w:r>
            <w:r>
              <w:rPr>
                <w:rFonts w:hint="eastAsia" w:ascii="Times New Roman" w:hAnsi="Times New Roman"/>
                <w:spacing w:val="-20"/>
                <w:sz w:val="24"/>
                <w:lang w:eastAsia="zh-CN"/>
              </w:rPr>
              <w:t>☑</w:t>
            </w:r>
            <w:r>
              <w:rPr>
                <w:rFonts w:ascii="Times New Roman" w:hAnsi="Times New Roman"/>
                <w:spacing w:val="-20"/>
                <w:sz w:val="24"/>
              </w:rPr>
              <w:t xml:space="preserve">        良好  □      合格</w:t>
            </w:r>
            <w:r>
              <w:rPr>
                <w:rFonts w:ascii="Times New Roman" w:hAnsi="Times New Roman"/>
                <w:b/>
                <w:spacing w:val="-20"/>
                <w:sz w:val="24"/>
              </w:rPr>
              <w:t xml:space="preserve">  </w:t>
            </w:r>
            <w:r>
              <w:rPr>
                <w:rFonts w:ascii="Times New Roman" w:hAnsi="Times New Roman"/>
                <w:spacing w:val="-20"/>
                <w:sz w:val="24"/>
              </w:rPr>
              <w:t xml:space="preserve">□     不合格 </w:t>
            </w:r>
            <w:r>
              <w:rPr>
                <w:rFonts w:ascii="Times New Roman" w:hAnsi="Times New Roman"/>
                <w:b/>
                <w:spacing w:val="-20"/>
                <w:sz w:val="24"/>
              </w:rPr>
              <w:t xml:space="preserve"> </w:t>
            </w:r>
            <w:r>
              <w:rPr>
                <w:rFonts w:ascii="Times New Roman" w:hAnsi="Times New Roman"/>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26" w:type="dxa"/>
            <w:gridSpan w:val="2"/>
            <w:tcBorders>
              <w:lef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出版建议</w:t>
            </w:r>
          </w:p>
        </w:tc>
        <w:tc>
          <w:tcPr>
            <w:tcW w:w="1367" w:type="dxa"/>
            <w:vAlign w:val="center"/>
          </w:tcPr>
          <w:p>
            <w:pPr>
              <w:jc w:val="center"/>
              <w:rPr>
                <w:rFonts w:ascii="Times New Roman" w:hAnsi="Times New Roman"/>
                <w:spacing w:val="-20"/>
                <w:sz w:val="24"/>
              </w:rPr>
            </w:pPr>
            <w:r>
              <w:rPr>
                <w:rFonts w:ascii="Times New Roman" w:hAnsi="Times New Roman"/>
                <w:spacing w:val="-20"/>
                <w:sz w:val="24"/>
              </w:rPr>
              <w:t>值得出版</w:t>
            </w:r>
          </w:p>
        </w:tc>
        <w:tc>
          <w:tcPr>
            <w:tcW w:w="1383" w:type="dxa"/>
            <w:vAlign w:val="center"/>
          </w:tcPr>
          <w:p>
            <w:pPr>
              <w:ind w:left="342" w:leftChars="0" w:hanging="342" w:hangingChars="170"/>
              <w:jc w:val="center"/>
              <w:rPr>
                <w:rFonts w:ascii="Times New Roman" w:hAnsi="Times New Roman"/>
                <w:b/>
                <w:spacing w:val="-20"/>
                <w:sz w:val="24"/>
              </w:rPr>
            </w:pPr>
            <w:r>
              <w:rPr>
                <w:rFonts w:hint="default" w:ascii="Arial" w:hAnsi="Arial" w:cs="Arial"/>
                <w:b/>
                <w:spacing w:val="-20"/>
                <w:sz w:val="24"/>
              </w:rPr>
              <w:t>√</w:t>
            </w:r>
          </w:p>
        </w:tc>
        <w:tc>
          <w:tcPr>
            <w:tcW w:w="2186" w:type="dxa"/>
            <w:gridSpan w:val="2"/>
            <w:vAlign w:val="center"/>
          </w:tcPr>
          <w:p>
            <w:pPr>
              <w:jc w:val="center"/>
              <w:rPr>
                <w:rFonts w:ascii="Times New Roman" w:hAnsi="Times New Roman"/>
                <w:spacing w:val="-20"/>
                <w:sz w:val="24"/>
              </w:rPr>
            </w:pPr>
            <w:r>
              <w:rPr>
                <w:rFonts w:ascii="Times New Roman" w:hAnsi="Times New Roman"/>
                <w:spacing w:val="-20"/>
                <w:sz w:val="24"/>
              </w:rPr>
              <w:t>可出版可不出版</w:t>
            </w:r>
          </w:p>
        </w:tc>
        <w:tc>
          <w:tcPr>
            <w:tcW w:w="850" w:type="dxa"/>
            <w:gridSpan w:val="2"/>
            <w:vAlign w:val="center"/>
          </w:tcPr>
          <w:p>
            <w:pPr>
              <w:jc w:val="center"/>
              <w:rPr>
                <w:rFonts w:ascii="Times New Roman" w:hAnsi="Times New Roman"/>
                <w:spacing w:val="-20"/>
                <w:sz w:val="24"/>
              </w:rPr>
            </w:pPr>
          </w:p>
        </w:tc>
        <w:tc>
          <w:tcPr>
            <w:tcW w:w="1560" w:type="dxa"/>
            <w:gridSpan w:val="2"/>
            <w:tcBorders>
              <w:right w:val="single" w:color="auto" w:sz="4" w:space="0"/>
            </w:tcBorders>
            <w:vAlign w:val="center"/>
          </w:tcPr>
          <w:p>
            <w:pPr>
              <w:jc w:val="center"/>
              <w:rPr>
                <w:rFonts w:ascii="Times New Roman" w:hAnsi="Times New Roman"/>
                <w:spacing w:val="-20"/>
                <w:sz w:val="24"/>
              </w:rPr>
            </w:pPr>
            <w:r>
              <w:rPr>
                <w:rFonts w:ascii="Times New Roman" w:hAnsi="Times New Roman"/>
                <w:spacing w:val="-20"/>
                <w:sz w:val="24"/>
              </w:rPr>
              <w:t>不必出版</w:t>
            </w:r>
          </w:p>
        </w:tc>
        <w:tc>
          <w:tcPr>
            <w:tcW w:w="797" w:type="dxa"/>
            <w:tcBorders>
              <w:left w:val="single" w:color="auto" w:sz="4" w:space="0"/>
              <w:right w:val="single" w:color="auto" w:sz="6" w:space="0"/>
            </w:tcBorders>
            <w:vAlign w:val="center"/>
          </w:tcPr>
          <w:p>
            <w:pPr>
              <w:ind w:left="342" w:hanging="342" w:hangingChars="170"/>
              <w:jc w:val="center"/>
              <w:rPr>
                <w:rFonts w:ascii="Times New Roman" w:hAnsi="Times New Roman"/>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26" w:type="dxa"/>
            <w:gridSpan w:val="2"/>
            <w:tcBorders>
              <w:left w:val="single" w:color="auto" w:sz="6" w:space="0"/>
            </w:tcBorders>
            <w:vAlign w:val="center"/>
          </w:tcPr>
          <w:p>
            <w:pPr>
              <w:jc w:val="center"/>
              <w:rPr>
                <w:rFonts w:ascii="Times New Roman" w:hAnsi="Times New Roman" w:eastAsia="黑体"/>
                <w:spacing w:val="-20"/>
                <w:sz w:val="24"/>
              </w:rPr>
            </w:pPr>
            <w:r>
              <w:rPr>
                <w:rFonts w:ascii="Times New Roman" w:hAnsi="Times New Roman" w:eastAsia="黑体"/>
                <w:spacing w:val="-20"/>
                <w:sz w:val="24"/>
              </w:rPr>
              <w:t>发表建议</w:t>
            </w:r>
          </w:p>
        </w:tc>
        <w:tc>
          <w:tcPr>
            <w:tcW w:w="1367" w:type="dxa"/>
            <w:vAlign w:val="center"/>
          </w:tcPr>
          <w:p>
            <w:pPr>
              <w:jc w:val="center"/>
              <w:rPr>
                <w:rFonts w:ascii="Times New Roman" w:hAnsi="Times New Roman"/>
                <w:spacing w:val="-20"/>
                <w:sz w:val="24"/>
              </w:rPr>
            </w:pPr>
            <w:r>
              <w:rPr>
                <w:rFonts w:ascii="Times New Roman" w:hAnsi="Times New Roman"/>
                <w:spacing w:val="-20"/>
                <w:sz w:val="24"/>
              </w:rPr>
              <w:t>值得发表</w:t>
            </w:r>
          </w:p>
        </w:tc>
        <w:tc>
          <w:tcPr>
            <w:tcW w:w="1383" w:type="dxa"/>
            <w:vAlign w:val="center"/>
          </w:tcPr>
          <w:p>
            <w:pPr>
              <w:ind w:left="342" w:leftChars="0" w:hanging="342" w:hangingChars="170"/>
              <w:jc w:val="center"/>
              <w:rPr>
                <w:rFonts w:ascii="Times New Roman" w:hAnsi="Times New Roman"/>
                <w:b/>
                <w:spacing w:val="-20"/>
                <w:sz w:val="24"/>
              </w:rPr>
            </w:pPr>
            <w:r>
              <w:rPr>
                <w:rFonts w:hint="default" w:ascii="Arial" w:hAnsi="Arial" w:cs="Arial"/>
                <w:b/>
                <w:spacing w:val="-20"/>
                <w:sz w:val="24"/>
              </w:rPr>
              <w:t>√</w:t>
            </w:r>
          </w:p>
        </w:tc>
        <w:tc>
          <w:tcPr>
            <w:tcW w:w="2186" w:type="dxa"/>
            <w:gridSpan w:val="2"/>
            <w:vAlign w:val="center"/>
          </w:tcPr>
          <w:p>
            <w:pPr>
              <w:jc w:val="center"/>
              <w:rPr>
                <w:rFonts w:ascii="Times New Roman" w:hAnsi="Times New Roman"/>
                <w:spacing w:val="-20"/>
                <w:sz w:val="24"/>
              </w:rPr>
            </w:pPr>
            <w:r>
              <w:rPr>
                <w:rFonts w:ascii="Times New Roman" w:hAnsi="Times New Roman"/>
                <w:spacing w:val="-20"/>
                <w:sz w:val="24"/>
              </w:rPr>
              <w:t>可发表可不发表</w:t>
            </w:r>
          </w:p>
        </w:tc>
        <w:tc>
          <w:tcPr>
            <w:tcW w:w="850" w:type="dxa"/>
            <w:gridSpan w:val="2"/>
            <w:vAlign w:val="center"/>
          </w:tcPr>
          <w:p>
            <w:pPr>
              <w:rPr>
                <w:rFonts w:ascii="Times New Roman" w:hAnsi="Times New Roman"/>
                <w:spacing w:val="-20"/>
                <w:sz w:val="24"/>
              </w:rPr>
            </w:pPr>
          </w:p>
        </w:tc>
        <w:tc>
          <w:tcPr>
            <w:tcW w:w="1560" w:type="dxa"/>
            <w:gridSpan w:val="2"/>
            <w:tcBorders>
              <w:right w:val="single" w:color="auto" w:sz="4" w:space="0"/>
            </w:tcBorders>
            <w:vAlign w:val="center"/>
          </w:tcPr>
          <w:p>
            <w:pPr>
              <w:jc w:val="center"/>
              <w:rPr>
                <w:rFonts w:ascii="Times New Roman" w:hAnsi="Times New Roman"/>
                <w:spacing w:val="-20"/>
                <w:sz w:val="24"/>
              </w:rPr>
            </w:pPr>
            <w:r>
              <w:rPr>
                <w:rFonts w:ascii="Times New Roman" w:hAnsi="Times New Roman"/>
                <w:spacing w:val="-20"/>
                <w:sz w:val="24"/>
              </w:rPr>
              <w:t>不必发表</w:t>
            </w:r>
          </w:p>
        </w:tc>
        <w:tc>
          <w:tcPr>
            <w:tcW w:w="797" w:type="dxa"/>
            <w:tcBorders>
              <w:left w:val="single" w:color="auto" w:sz="4" w:space="0"/>
              <w:right w:val="single" w:color="auto" w:sz="6" w:space="0"/>
            </w:tcBorders>
            <w:vAlign w:val="center"/>
          </w:tcPr>
          <w:p>
            <w:pPr>
              <w:ind w:left="342" w:hanging="342" w:hangingChars="170"/>
              <w:jc w:val="center"/>
              <w:rPr>
                <w:rFonts w:ascii="Times New Roman" w:hAnsi="Times New Roman"/>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7" w:hRule="atLeast"/>
        </w:trPr>
        <w:tc>
          <w:tcPr>
            <w:tcW w:w="675" w:type="dxa"/>
            <w:tcBorders>
              <w:left w:val="single" w:color="auto" w:sz="6" w:space="0"/>
              <w:right w:val="single" w:color="auto" w:sz="6" w:space="0"/>
            </w:tcBorders>
            <w:vAlign w:val="center"/>
          </w:tcPr>
          <w:p>
            <w:pPr>
              <w:jc w:val="center"/>
              <w:rPr>
                <w:rFonts w:ascii="Times New Roman" w:hAnsi="Times New Roman"/>
                <w:spacing w:val="-20"/>
                <w:sz w:val="24"/>
              </w:rPr>
            </w:pPr>
            <w:r>
              <w:rPr>
                <w:rFonts w:ascii="Times New Roman" w:hAnsi="Times New Roman"/>
                <w:b/>
                <w:bCs/>
                <w:sz w:val="24"/>
              </w:rPr>
              <w:t>审 核 意 见</w:t>
            </w:r>
          </w:p>
        </w:tc>
        <w:tc>
          <w:tcPr>
            <w:tcW w:w="8594" w:type="dxa"/>
            <w:gridSpan w:val="10"/>
            <w:tcBorders>
              <w:left w:val="single" w:color="auto" w:sz="6" w:space="0"/>
              <w:right w:val="single" w:color="auto" w:sz="6" w:space="0"/>
            </w:tcBorders>
            <w:vAlign w:val="center"/>
          </w:tcPr>
          <w:p>
            <w:pPr>
              <w:tabs>
                <w:tab w:val="left" w:pos="2830"/>
              </w:tabs>
              <w:wordWrap w:val="0"/>
              <w:spacing w:line="360" w:lineRule="auto"/>
              <w:ind w:firstLine="465"/>
              <w:rPr>
                <w:rFonts w:hint="eastAsia" w:ascii="Times New Roman" w:hAnsi="Times New Roman"/>
                <w:bCs/>
                <w:sz w:val="24"/>
                <w:lang w:val="en-US" w:eastAsia="zh-CN"/>
              </w:rPr>
            </w:pPr>
            <w:r>
              <w:rPr>
                <w:rFonts w:hint="eastAsia" w:ascii="Times New Roman" w:hAnsi="Times New Roman"/>
                <w:bCs/>
                <w:sz w:val="24"/>
                <w:lang w:val="en-US" w:eastAsia="zh-CN"/>
              </w:rPr>
              <w:t>该项目系统地开展了基于学习者画像的中文网络资源个性化推荐研究，在研究基础上，完成了中文词汇运用测评/自测程序APP、分级词汇例句库、语法教学短视频库、中文学习指导微课，对于国际中文教学、研究和评价都具有较高的参考意义和实用价值。研究成果能为国际中文教师尤其是新手教师所用，建议一方面可尝试加强这方面的研发，另一方面可做进一步宣介和推广。同时在应用软件开发、基础数据库建设等方面进一步加大力度。</w:t>
            </w:r>
          </w:p>
          <w:p>
            <w:pPr>
              <w:tabs>
                <w:tab w:val="left" w:pos="2830"/>
              </w:tabs>
              <w:wordWrap w:val="0"/>
              <w:spacing w:line="360" w:lineRule="auto"/>
              <w:ind w:firstLine="465"/>
              <w:rPr>
                <w:rFonts w:hint="eastAsia" w:ascii="Times New Roman" w:hAnsi="Times New Roman"/>
                <w:bCs/>
                <w:sz w:val="24"/>
                <w:lang w:val="en-US" w:eastAsia="zh-CN"/>
              </w:rPr>
            </w:pPr>
          </w:p>
          <w:p>
            <w:pPr>
              <w:tabs>
                <w:tab w:val="left" w:pos="2830"/>
              </w:tabs>
              <w:wordWrap w:val="0"/>
              <w:spacing w:line="360" w:lineRule="auto"/>
              <w:ind w:firstLine="465"/>
              <w:rPr>
                <w:rFonts w:hint="eastAsia" w:ascii="Times New Roman" w:hAnsi="Times New Roman"/>
                <w:bCs/>
                <w:sz w:val="24"/>
                <w:lang w:val="en-US" w:eastAsia="zh-CN"/>
              </w:rPr>
            </w:pPr>
          </w:p>
          <w:p>
            <w:pPr>
              <w:tabs>
                <w:tab w:val="left" w:pos="2830"/>
              </w:tabs>
              <w:wordWrap w:val="0"/>
              <w:spacing w:line="360" w:lineRule="auto"/>
              <w:ind w:firstLine="465"/>
              <w:rPr>
                <w:rFonts w:hint="default" w:ascii="Times New Roman" w:hAnsi="Times New Roman" w:eastAsia="宋体"/>
                <w:bCs/>
                <w:sz w:val="24"/>
                <w:lang w:val="en-US" w:eastAsia="zh-CN"/>
              </w:rPr>
            </w:pPr>
            <w:bookmarkStart w:id="0" w:name="_GoBack"/>
            <w:bookmarkEnd w:id="0"/>
            <w:r>
              <w:rPr>
                <w:rFonts w:hint="eastAsia" w:ascii="Times New Roman" w:hAnsi="Times New Roman"/>
                <w:bCs/>
                <w:sz w:val="24"/>
                <w:lang w:val="en-US" w:eastAsia="zh-CN"/>
              </w:rPr>
              <w:t>同意结项。</w:t>
            </w:r>
          </w:p>
          <w:p>
            <w:pPr>
              <w:tabs>
                <w:tab w:val="left" w:pos="2830"/>
              </w:tabs>
              <w:wordWrap w:val="0"/>
              <w:spacing w:line="360" w:lineRule="auto"/>
              <w:ind w:firstLine="465"/>
              <w:rPr>
                <w:rFonts w:ascii="Times New Roman" w:hAnsi="Times New Roman"/>
                <w:bCs/>
                <w:sz w:val="24"/>
              </w:rPr>
            </w:pPr>
          </w:p>
          <w:p>
            <w:pPr>
              <w:tabs>
                <w:tab w:val="left" w:pos="2830"/>
              </w:tabs>
              <w:wordWrap w:val="0"/>
              <w:spacing w:line="360" w:lineRule="auto"/>
              <w:ind w:firstLine="120" w:firstLineChars="50"/>
              <w:jc w:val="right"/>
              <w:rPr>
                <w:rFonts w:ascii="Times New Roman" w:hAnsi="Times New Roman"/>
                <w:b/>
                <w:bCs/>
                <w:sz w:val="24"/>
              </w:rPr>
            </w:pPr>
          </w:p>
          <w:p>
            <w:pPr>
              <w:tabs>
                <w:tab w:val="left" w:pos="2830"/>
              </w:tabs>
              <w:spacing w:line="360" w:lineRule="auto"/>
              <w:ind w:firstLine="120" w:firstLineChars="50"/>
              <w:jc w:val="right"/>
              <w:rPr>
                <w:rFonts w:ascii="Times New Roman" w:hAnsi="Times New Roman"/>
                <w:b/>
                <w:bCs/>
                <w:sz w:val="24"/>
              </w:rPr>
            </w:pPr>
            <w:r>
              <w:rPr>
                <w:rFonts w:ascii="Times New Roman" w:hAnsi="Times New Roman"/>
                <w:b/>
                <w:bCs/>
                <w:sz w:val="24"/>
              </w:rPr>
              <w:t>汉考国际</w:t>
            </w:r>
          </w:p>
          <w:p>
            <w:pPr>
              <w:spacing w:line="360" w:lineRule="auto"/>
              <w:jc w:val="right"/>
              <w:rPr>
                <w:rFonts w:hint="default" w:ascii="Times New Roman" w:hAnsi="Times New Roman" w:eastAsia="宋体"/>
                <w:b/>
                <w:bCs/>
                <w:sz w:val="24"/>
                <w:lang w:val="en-US" w:eastAsia="zh-CN"/>
              </w:rPr>
            </w:pPr>
            <w:r>
              <w:rPr>
                <w:rFonts w:hint="eastAsia" w:ascii="Times New Roman" w:hAnsi="Times New Roman"/>
                <w:b/>
                <w:bCs/>
                <w:sz w:val="24"/>
                <w:lang w:val="en-US" w:eastAsia="zh-CN"/>
              </w:rPr>
              <w:t>2023年12月12日</w:t>
            </w:r>
          </w:p>
          <w:p>
            <w:pPr>
              <w:jc w:val="right"/>
              <w:rPr>
                <w:rFonts w:ascii="Times New Roman" w:hAnsi="Times New Roman"/>
                <w:spacing w:val="-20"/>
                <w:sz w:val="24"/>
              </w:rPr>
            </w:pPr>
          </w:p>
        </w:tc>
      </w:tr>
    </w:tbl>
    <w:p>
      <w:pPr>
        <w:rPr>
          <w:rFonts w:ascii="Times New Roman" w:hAnsi="Times New Roman" w:eastAsia="仿宋_GB2312"/>
          <w:szCs w:val="21"/>
        </w:rPr>
      </w:pPr>
    </w:p>
    <w:p/>
    <w:sectPr>
      <w:footerReference r:id="rId3" w:type="default"/>
      <w:pgSz w:w="11906" w:h="16838"/>
      <w:pgMar w:top="1400" w:right="1134" w:bottom="62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8943"/>
      <w:docPartObj>
        <w:docPartGallery w:val="autotext"/>
      </w:docPartObj>
    </w:sdtPr>
    <w:sdtContent>
      <w:p>
        <w:pPr>
          <w:pStyle w:val="2"/>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NTBlNWQ4MzUzNjA4NzE1NDA2MjBjMTAxOWI2MGYifQ=="/>
  </w:docVars>
  <w:rsids>
    <w:rsidRoot w:val="7E211EAA"/>
    <w:rsid w:val="03156E8C"/>
    <w:rsid w:val="0AF44688"/>
    <w:rsid w:val="14130CC9"/>
    <w:rsid w:val="1AF91685"/>
    <w:rsid w:val="2BB300D7"/>
    <w:rsid w:val="48C14FDD"/>
    <w:rsid w:val="5D1F5AF9"/>
    <w:rsid w:val="5DAA43BA"/>
    <w:rsid w:val="60E43AFE"/>
    <w:rsid w:val="7E211EAA"/>
    <w:rsid w:val="7F36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2023-12-02T01:20:00Z</dcterms:created>
  <dc:creator>Evelyn</dc:creator>
  <cp:lastModifiedBy>yanglinjing</cp:lastModifiedBy>
  <dcterms:modified xsi:type="dcterms:W3CDTF">2023-12-12T02:11:45Z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5A08B9DF386A4F4FB4C765C794967494_13</vt:lpwstr>
  </property>
</Properties>
</file>